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A" w:rsidRPr="00947A2B" w:rsidRDefault="004C183A" w:rsidP="004C18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7A2B">
        <w:rPr>
          <w:rFonts w:ascii="Times New Roman" w:hAnsi="Times New Roman" w:cs="Times New Roman"/>
          <w:b/>
          <w:sz w:val="32"/>
          <w:szCs w:val="32"/>
          <w:u w:val="single"/>
        </w:rPr>
        <w:t xml:space="preserve">«Старшее поколение» </w:t>
      </w:r>
    </w:p>
    <w:p w:rsidR="004C183A" w:rsidRPr="005F61CB" w:rsidRDefault="004C183A" w:rsidP="004C1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1CB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5F61CB">
        <w:rPr>
          <w:rFonts w:ascii="Times New Roman" w:hAnsi="Times New Roman" w:cs="Times New Roman"/>
          <w:sz w:val="24"/>
          <w:szCs w:val="24"/>
        </w:rPr>
        <w:t xml:space="preserve"> на повышение качества жизни граждан старшего поколения</w:t>
      </w:r>
    </w:p>
    <w:p w:rsidR="004C183A" w:rsidRPr="005F61CB" w:rsidRDefault="004C183A" w:rsidP="004C183A">
      <w:pPr>
        <w:spacing w:after="0"/>
        <w:ind w:firstLine="3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61C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- предоставление социальных услуг на дому </w:t>
      </w: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является одной из основных форм социального обслуживания и направлено на максимально возможное продление пребывания граждан пожилого возраста и инвалидов в </w:t>
      </w:r>
      <w:proofErr w:type="gramStart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привычной</w:t>
      </w:r>
      <w:proofErr w:type="gramEnd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социальной среде для поддержания их социального статуса, а также на защиту их прав и законных интересов.</w:t>
      </w:r>
    </w:p>
    <w:p w:rsidR="004C183A" w:rsidRPr="005F61CB" w:rsidRDefault="004C183A" w:rsidP="004C183A">
      <w:pPr>
        <w:spacing w:after="0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F61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Социальные услуги предоставляют социальные работники. </w:t>
      </w:r>
      <w:r w:rsidRPr="005F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Обслуживание предоставляется на постоянной или временной основе (на срок до 6 месяцев).</w:t>
      </w:r>
    </w:p>
    <w:p w:rsidR="004C183A" w:rsidRPr="005F61CB" w:rsidRDefault="004C183A" w:rsidP="004C183A">
      <w:pPr>
        <w:shd w:val="clear" w:color="auto" w:fill="E9ECF1"/>
        <w:spacing w:after="0"/>
        <w:ind w:firstLine="317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61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F6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Социальные услуги в форме социального обслуживания на дому предоставляются на условиях частичной или полной оплаты, а также бесплатно. Оплата рассчитывается индивидуально, исходя из дохода клиента и на основании тарифов на социальные услуги </w:t>
      </w:r>
    </w:p>
    <w:p w:rsidR="004C183A" w:rsidRPr="005F61CB" w:rsidRDefault="004C183A" w:rsidP="004C183A">
      <w:pPr>
        <w:pStyle w:val="2"/>
        <w:spacing w:before="0"/>
        <w:ind w:firstLine="284"/>
        <w:jc w:val="both"/>
        <w:rPr>
          <w:rStyle w:val="a7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 w:rsidRPr="005F61CB">
        <w:rPr>
          <w:rStyle w:val="a6"/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--в отделении дневного пребывания </w:t>
      </w:r>
      <w:r w:rsidRPr="005F61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Центра социального обслуживания о</w:t>
      </w:r>
      <w:r w:rsidRPr="005F61CB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тдохнуть и поправить свое здоровье может каждый житель района, нуждающийся в социально-психологической, социально-медицинской, социально-культурной помощи.</w:t>
      </w:r>
    </w:p>
    <w:p w:rsidR="004C183A" w:rsidRPr="005F61CB" w:rsidRDefault="004C183A" w:rsidP="004C183A">
      <w:pPr>
        <w:pStyle w:val="a5"/>
        <w:spacing w:before="0" w:beforeAutospacing="0" w:after="0" w:afterAutospacing="0"/>
        <w:jc w:val="both"/>
        <w:rPr>
          <w:rStyle w:val="a7"/>
          <w:b/>
          <w:bCs/>
        </w:rPr>
      </w:pPr>
      <w:r w:rsidRPr="005F61CB">
        <w:rPr>
          <w:color w:val="000000" w:themeColor="text1"/>
        </w:rPr>
        <w:t>При обращении выдается путевка, в которой делают отметки специалисты поликлиники о том</w:t>
      </w:r>
      <w:r w:rsidRPr="005F61CB">
        <w:t xml:space="preserve">, что не имеется противопоказаний к обслуживанию в отделении, а так же ваш лечащий врач делает назначения на процедуры. Таким </w:t>
      </w:r>
      <w:proofErr w:type="gramStart"/>
      <w:r w:rsidRPr="005F61CB">
        <w:t>образом</w:t>
      </w:r>
      <w:proofErr w:type="gramEnd"/>
      <w:r w:rsidRPr="005F61CB">
        <w:t xml:space="preserve">  помимо </w:t>
      </w:r>
      <w:r w:rsidRPr="005F61CB">
        <w:lastRenderedPageBreak/>
        <w:t>организации культурного досуга, отдыхающим оказываются услуги  медицинского спектра.</w:t>
      </w:r>
      <w:r w:rsidRPr="005F61CB">
        <w:rPr>
          <w:rStyle w:val="a7"/>
          <w:b/>
          <w:bCs/>
        </w:rPr>
        <w:t xml:space="preserve"> </w:t>
      </w:r>
    </w:p>
    <w:p w:rsidR="004C183A" w:rsidRPr="005F61CB" w:rsidRDefault="004C183A" w:rsidP="004C183A">
      <w:pPr>
        <w:pStyle w:val="a5"/>
        <w:spacing w:before="0" w:beforeAutospacing="0" w:after="0" w:afterAutospacing="0"/>
        <w:jc w:val="both"/>
        <w:rPr>
          <w:i/>
        </w:rPr>
      </w:pPr>
      <w:r w:rsidRPr="005F61CB">
        <w:rPr>
          <w:rStyle w:val="a7"/>
          <w:bCs/>
        </w:rPr>
        <w:t>Проходя ежедневный курс медицинских процедур  отдыхающие не  испытывают неудобств, связанных с ожиданием своей очереди. Всё время проходит с пользой, интересно, и без суеты. Каждый находит занятие по душе, по интересам. Вниманию отдыхающих предлагаются тематические мероприятия, конкурсные и развлекательные программы.</w:t>
      </w:r>
    </w:p>
    <w:p w:rsidR="004C183A" w:rsidRPr="005F61CB" w:rsidRDefault="004C183A" w:rsidP="004C183A">
      <w:pPr>
        <w:pStyle w:val="a5"/>
        <w:spacing w:before="0" w:beforeAutospacing="0" w:after="0" w:afterAutospacing="0"/>
        <w:jc w:val="both"/>
      </w:pPr>
      <w:r w:rsidRPr="005F61CB">
        <w:t xml:space="preserve"> Общая стоимость путевки составляет около 1200 руб. Граждане, у которых размер пенсии не превышает 150% прожиточного минимума, имеют право на получение гарантированных услуг бесплатно (</w:t>
      </w:r>
      <w:r w:rsidRPr="005F61CB">
        <w:rPr>
          <w:rStyle w:val="a7"/>
          <w:b/>
          <w:bCs/>
        </w:rPr>
        <w:t xml:space="preserve">Заезд длится 15 дней). </w:t>
      </w:r>
    </w:p>
    <w:p w:rsidR="004C183A" w:rsidRPr="005F61CB" w:rsidRDefault="004C183A" w:rsidP="004C183A">
      <w:pPr>
        <w:spacing w:after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F61CB">
        <w:rPr>
          <w:rStyle w:val="a7"/>
          <w:b/>
          <w:bCs/>
          <w:sz w:val="24"/>
          <w:szCs w:val="24"/>
        </w:rPr>
        <w:t> </w:t>
      </w:r>
      <w:r w:rsidRPr="005F61CB">
        <w:rPr>
          <w:rStyle w:val="a6"/>
          <w:sz w:val="24"/>
          <w:szCs w:val="24"/>
        </w:rPr>
        <w:t> </w:t>
      </w:r>
      <w:proofErr w:type="gramStart"/>
      <w:r w:rsidRPr="005F61CB">
        <w:rPr>
          <w:rStyle w:val="a6"/>
          <w:sz w:val="24"/>
          <w:szCs w:val="24"/>
        </w:rPr>
        <w:t xml:space="preserve">- </w:t>
      </w:r>
      <w:r w:rsidRPr="005F6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Отделение   срочного   социального   обслуживания</w:t>
      </w: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оказывает услуги  гражданам, семьям с детьми, находящимися в трудной жизненной ситуации, остро нуждающимся  в социальной  поддержке,  неотложной помощи разового характера, направленной на по</w:t>
      </w:r>
      <w:r w:rsidRPr="005F61CB">
        <w:rPr>
          <w:rFonts w:ascii="Times New Roman" w:hAnsi="Times New Roman" w:cs="Times New Roman"/>
          <w:sz w:val="24"/>
          <w:szCs w:val="24"/>
        </w:rPr>
        <w:t xml:space="preserve">ддержание их жизнедеятельности - </w:t>
      </w: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одеждой, обувью и другими предметами первой  необходимости;  разовое оказание материальной помощи; прокат средств реабилитации; содействие в получении временного жилого помещения;</w:t>
      </w:r>
      <w:proofErr w:type="gramEnd"/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оказание гражданам юридической помощи в целях защиты их прав; оказание экстренной медико-психологической помощи, предоставление    необходимой    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консультаций по вопросам социальной помощи;  и др.</w:t>
      </w:r>
      <w:r w:rsidRPr="005F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83A" w:rsidRPr="005F61CB" w:rsidRDefault="004C183A" w:rsidP="004C183A">
      <w:pPr>
        <w:spacing w:after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Воспользовавшись услугой </w:t>
      </w:r>
      <w:r w:rsidRPr="005F6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«Социальное такси» </w:t>
      </w:r>
      <w:r w:rsidRPr="005F6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Граждане могут совершить поездку от места жительства к социально значимым объектам с использованием автомобильного транспорта и автомобиля, оборудованного  подъемником для обеспечения проезда инвалидов, имеющих ограничение способности к передвижению. Поездка также может быть совершена от социально значимых объектов к месту жительства, между социально значимыми объектами.</w:t>
      </w:r>
    </w:p>
    <w:p w:rsidR="004C183A" w:rsidRPr="005F61CB" w:rsidRDefault="004C183A" w:rsidP="004C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F61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перевозке пассажиров (инвалидов и лиц, ограниченных в передвижении) 1час/чел - 70 рублей</w:t>
      </w:r>
    </w:p>
    <w:p w:rsidR="004C183A" w:rsidRPr="005F61CB" w:rsidRDefault="004C183A" w:rsidP="004C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C183A" w:rsidRPr="005F61CB" w:rsidRDefault="004C183A" w:rsidP="004C183A">
      <w:pPr>
        <w:spacing w:after="0"/>
        <w:ind w:firstLine="45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</w:pPr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Проект «Приемная семья для пожилых людей</w:t>
      </w:r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»</w:t>
      </w:r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  <w:t xml:space="preserve"> </w:t>
      </w:r>
    </w:p>
    <w:p w:rsidR="004C183A" w:rsidRPr="005F61CB" w:rsidRDefault="004C183A" w:rsidP="004C183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суть </w:t>
      </w: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заключается в том, чтобы помочь одиноким пожилым людям, частично или полностью утратившим способность к самообслуживанию и нуждающимся в постороннем уходе, преодолеть чувство одиночества, сохранить достойный образ жизни, получить необходимое внимание, заботу и поддержку не в «казённых учреждениях» (дома для престарелых, интернаты и т.д.), а в кругу приемной семьи.</w:t>
      </w:r>
      <w:proofErr w:type="gramEnd"/>
    </w:p>
    <w:p w:rsidR="00C9026A" w:rsidRPr="007E3C0B" w:rsidRDefault="004C183A" w:rsidP="004C1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Приемная семья для граждан пожилого возраста и инвалидов - это форма оказания социальной помощи гражданам пожилого возраста и инвалидам, при </w:t>
      </w:r>
      <w:proofErr w:type="gramStart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которой</w:t>
      </w:r>
      <w:proofErr w:type="gramEnd"/>
    </w:p>
    <w:p w:rsidR="00947A2B" w:rsidRPr="005F61C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lastRenderedPageBreak/>
        <w:t>организуется совместное проживание и ведение общего хозяйства лица, нуждающегося в социальных услугах, и лица, изъявившего желание организовать приемную семью, на основании договора об организации приемной семьи с выплатой ежемесячного денежного вознаграждения лицу, организовавшему приемную семью;</w:t>
      </w:r>
    </w:p>
    <w:p w:rsidR="00947A2B" w:rsidRPr="005F61CB" w:rsidRDefault="00947A2B" w:rsidP="00947A2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приемную семью принимаются одинокие или одиноко проживающие дееспособные граждане пожилого возраста (женщины 55 лет и старше, мужчины 60 лет и старше), нуждающиеся в постоянном постороннем уходе в связи с частичной или полной утратой возможности самостоятельно удовлетворять свои основные жизненные потребности, не имеющие родственников либо родственники которых не могут обеспечить им помощь или уход по причине продолжительной болезни (более одного</w:t>
      </w:r>
      <w:proofErr w:type="gramEnd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месяца), инвалидности, пенсионного возраста, отдаленности проживания от нуждающегося в уходе гражданина, частых или продолжительных командировок, наличия в семье ребенка-инвалида или инвалида I или II группы;</w:t>
      </w:r>
    </w:p>
    <w:p w:rsidR="00947A2B" w:rsidRPr="005F61C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EEEEEE"/>
          <w:lang w:eastAsia="ru-RU"/>
        </w:rPr>
      </w:pP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- Приемную семью имеют право организовать совершеннолетние дееспособные граждане, постоянно проживающие на территории городского округа, не являющиеся членами семей граждан пожилого возраста и инвалида, способные исполнять обязательства по совместному проживанию, обеспечению постоянного полноценного </w:t>
      </w: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lastRenderedPageBreak/>
        <w:t xml:space="preserve">ухода и надлежащих </w:t>
      </w:r>
      <w:proofErr w:type="spellStart"/>
      <w:proofErr w:type="gramStart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жилищно</w:t>
      </w:r>
      <w:proofErr w:type="spellEnd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– бытовых</w:t>
      </w:r>
      <w:proofErr w:type="gramEnd"/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условий для принимаемого лица</w:t>
      </w: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EEEEE"/>
          <w:lang w:eastAsia="ru-RU"/>
        </w:rPr>
        <w:t>.</w:t>
      </w:r>
      <w:r w:rsidRPr="005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EEEEEE"/>
          <w:lang w:eastAsia="ru-RU"/>
        </w:rPr>
        <w:t xml:space="preserve"> </w:t>
      </w:r>
    </w:p>
    <w:p w:rsidR="00947A2B" w:rsidRPr="005F61C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- Семья, принимающая в свой дом одинокого пожилого человека, за уход будет получать денежное вознаграждение</w:t>
      </w: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за каждое принятое в приемную семью лицо. Размер вознаграждения с учетом налога на доходы физических лиц составляет 5747 рублей.</w:t>
      </w:r>
    </w:p>
    <w:p w:rsidR="00947A2B" w:rsidRPr="005F61C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EEEEE"/>
          <w:lang w:eastAsia="ru-RU"/>
        </w:rPr>
      </w:pPr>
      <w:r w:rsidRPr="005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В случае организации приемной семьи с лицом, имеющим I группу инвалидности, до очередного переосвидетельствования размер вознаграждения, повышается на 50 процентов</w:t>
      </w:r>
    </w:p>
    <w:p w:rsidR="00947A2B" w:rsidRPr="005F61CB" w:rsidRDefault="00947A2B" w:rsidP="00947A2B">
      <w:pPr>
        <w:shd w:val="clear" w:color="auto" w:fill="FFFFFF" w:themeFill="background1"/>
        <w:spacing w:after="0"/>
        <w:ind w:firstLine="3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7A2B" w:rsidRPr="005F61CB" w:rsidRDefault="00947A2B" w:rsidP="00947A2B">
      <w:pPr>
        <w:shd w:val="clear" w:color="auto" w:fill="FFFFFF" w:themeFill="background1"/>
        <w:spacing w:after="0"/>
        <w:ind w:firstLine="31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ближайшее время в рамках национального проекта «Демография», с целью </w:t>
      </w:r>
      <w:proofErr w:type="gramStart"/>
      <w:r w:rsidRPr="005F6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улучшения качества жизни граждан старшего поколения</w:t>
      </w:r>
      <w:proofErr w:type="gramEnd"/>
      <w:r w:rsidRPr="005F6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планируется начать оказание  услуг по  </w:t>
      </w:r>
      <w:r w:rsidRPr="005F6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5F61CB">
        <w:rPr>
          <w:rFonts w:ascii="Times New Roman" w:hAnsi="Times New Roman" w:cs="Times New Roman"/>
          <w:b/>
          <w:i/>
          <w:sz w:val="24"/>
          <w:szCs w:val="24"/>
        </w:rPr>
        <w:t>оставке в медицинские организации категории граждан старше 65 лет, проживающих в сельской местности</w:t>
      </w:r>
      <w:r w:rsidRPr="005F6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прохождения медицинского обследования</w:t>
      </w:r>
    </w:p>
    <w:p w:rsidR="00947A2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</w:pPr>
    </w:p>
    <w:p w:rsidR="00947A2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</w:pPr>
    </w:p>
    <w:p w:rsidR="00947A2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</w:pPr>
    </w:p>
    <w:p w:rsidR="00947A2B" w:rsidRPr="005F61CB" w:rsidRDefault="00947A2B" w:rsidP="00947A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EEEEEE"/>
          <w:lang w:eastAsia="ru-RU"/>
        </w:rPr>
      </w:pPr>
    </w:p>
    <w:p w:rsidR="00947A2B" w:rsidRPr="005F61CB" w:rsidRDefault="00947A2B" w:rsidP="00947A2B">
      <w:pPr>
        <w:spacing w:after="0"/>
        <w:rPr>
          <w:sz w:val="24"/>
          <w:szCs w:val="24"/>
        </w:rPr>
      </w:pPr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 xml:space="preserve">По всем вопросам получения социальных услуг  обращаться  в МБУ «Центр социального обслуживания» Яйского муниципального района, который расположен по адресу, </w:t>
      </w:r>
      <w:proofErr w:type="spellStart"/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пгт</w:t>
      </w:r>
      <w:proofErr w:type="spellEnd"/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 xml:space="preserve">. Яя пер. </w:t>
      </w:r>
      <w:proofErr w:type="gramStart"/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Юбилейный</w:t>
      </w:r>
      <w:proofErr w:type="gramEnd"/>
      <w:r w:rsidRPr="005F6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 xml:space="preserve"> 10, тел 2-17-60</w:t>
      </w:r>
    </w:p>
    <w:p w:rsidR="000D24C3" w:rsidRPr="007E3C0B" w:rsidRDefault="000D24C3" w:rsidP="000D24C3">
      <w:pPr>
        <w:spacing w:after="0"/>
        <w:rPr>
          <w:sz w:val="24"/>
          <w:szCs w:val="24"/>
        </w:rPr>
      </w:pPr>
    </w:p>
    <w:p w:rsidR="00DF4DA8" w:rsidRPr="0045083A" w:rsidRDefault="00DF4DA8" w:rsidP="00DF4DA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083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Управление социальной защиты населения Яйского муниципального района</w:t>
      </w:r>
    </w:p>
    <w:p w:rsidR="00DF4DA8" w:rsidRDefault="00DF4DA8" w:rsidP="00DF4DA8"/>
    <w:p w:rsidR="00DF4DA8" w:rsidRDefault="00DF4DA8" w:rsidP="00DF4DA8"/>
    <w:p w:rsidR="00DF4DA8" w:rsidRPr="0045083A" w:rsidRDefault="00DF4DA8" w:rsidP="00DF4D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83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Национальный проект </w:t>
      </w:r>
      <w:r w:rsidRPr="0045083A">
        <w:rPr>
          <w:rFonts w:ascii="Times New Roman" w:hAnsi="Times New Roman" w:cs="Times New Roman"/>
          <w:b/>
          <w:sz w:val="36"/>
          <w:szCs w:val="36"/>
          <w:u w:val="single"/>
        </w:rPr>
        <w:t>«ДЕМОГРАФИЯ»</w:t>
      </w:r>
    </w:p>
    <w:p w:rsidR="00A65034" w:rsidRDefault="00A65034" w:rsidP="00DF4D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62BE" w:rsidRDefault="001362BE" w:rsidP="00DF4D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62BE" w:rsidRPr="001362BE" w:rsidRDefault="001362BE" w:rsidP="00DF4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19425" cy="239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bf00c64d2537eab61b26a2a0dfebe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833"/>
                    <a:stretch/>
                  </pic:blipFill>
                  <pic:spPr bwMode="auto">
                    <a:xfrm>
                      <a:off x="0" y="0"/>
                      <a:ext cx="3023870" cy="239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7A2B" w:rsidRDefault="00947A2B" w:rsidP="00C9026A"/>
    <w:p w:rsidR="00947A2B" w:rsidRDefault="00947A2B" w:rsidP="00C9026A">
      <w:bookmarkStart w:id="0" w:name="_GoBack"/>
      <w:bookmarkEnd w:id="0"/>
    </w:p>
    <w:p w:rsidR="007957C7" w:rsidRDefault="007957C7" w:rsidP="00C9026A"/>
    <w:p w:rsidR="007957C7" w:rsidRDefault="007957C7" w:rsidP="007957C7">
      <w:pPr>
        <w:jc w:val="center"/>
      </w:pPr>
      <w:r w:rsidRPr="007957C7">
        <w:rPr>
          <w:b/>
          <w:sz w:val="32"/>
          <w:szCs w:val="32"/>
        </w:rPr>
        <w:t>2019 г</w:t>
      </w:r>
      <w:r>
        <w:t>.</w:t>
      </w:r>
    </w:p>
    <w:sectPr w:rsidR="007957C7" w:rsidSect="00C9026A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6A"/>
    <w:rsid w:val="000D24C3"/>
    <w:rsid w:val="001362BE"/>
    <w:rsid w:val="004C183A"/>
    <w:rsid w:val="005F0D47"/>
    <w:rsid w:val="006F1BDA"/>
    <w:rsid w:val="00754085"/>
    <w:rsid w:val="007957C7"/>
    <w:rsid w:val="007F0041"/>
    <w:rsid w:val="00947A2B"/>
    <w:rsid w:val="00A65034"/>
    <w:rsid w:val="00C15661"/>
    <w:rsid w:val="00C9026A"/>
    <w:rsid w:val="00DF4DA8"/>
    <w:rsid w:val="00E2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A"/>
  </w:style>
  <w:style w:type="paragraph" w:styleId="2">
    <w:name w:val="heading 2"/>
    <w:basedOn w:val="a"/>
    <w:next w:val="a"/>
    <w:link w:val="20"/>
    <w:uiPriority w:val="9"/>
    <w:unhideWhenUsed/>
    <w:qFormat/>
    <w:rsid w:val="004C1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C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183A"/>
    <w:rPr>
      <w:b/>
      <w:bCs/>
    </w:rPr>
  </w:style>
  <w:style w:type="character" w:styleId="a7">
    <w:name w:val="Emphasis"/>
    <w:basedOn w:val="a0"/>
    <w:uiPriority w:val="20"/>
    <w:qFormat/>
    <w:rsid w:val="004C18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A"/>
  </w:style>
  <w:style w:type="paragraph" w:styleId="2">
    <w:name w:val="heading 2"/>
    <w:basedOn w:val="a"/>
    <w:next w:val="a"/>
    <w:link w:val="20"/>
    <w:uiPriority w:val="9"/>
    <w:unhideWhenUsed/>
    <w:qFormat/>
    <w:rsid w:val="004C1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C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183A"/>
    <w:rPr>
      <w:b/>
      <w:bCs/>
    </w:rPr>
  </w:style>
  <w:style w:type="character" w:styleId="a7">
    <w:name w:val="Emphasis"/>
    <w:basedOn w:val="a0"/>
    <w:uiPriority w:val="20"/>
    <w:qFormat/>
    <w:rsid w:val="004C1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29E2-755E-4F42-B035-CB026827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Сергей Владимирович</dc:creator>
  <cp:lastModifiedBy>нейфельд</cp:lastModifiedBy>
  <cp:revision>3</cp:revision>
  <cp:lastPrinted>2019-09-23T01:13:00Z</cp:lastPrinted>
  <dcterms:created xsi:type="dcterms:W3CDTF">2019-09-20T07:56:00Z</dcterms:created>
  <dcterms:modified xsi:type="dcterms:W3CDTF">2019-09-23T01:13:00Z</dcterms:modified>
</cp:coreProperties>
</file>